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0B99A" w14:textId="2776A040" w:rsidR="00830880" w:rsidRPr="00830880" w:rsidRDefault="00830880" w:rsidP="00830880">
      <w:pPr>
        <w:pBdr>
          <w:bottom w:val="single" w:sz="6" w:space="15" w:color="D5D5D5"/>
        </w:pBdr>
        <w:spacing w:after="150" w:line="240" w:lineRule="auto"/>
        <w:ind w:left="-284" w:right="-284"/>
        <w:jc w:val="center"/>
        <w:outlineLvl w:val="0"/>
        <w:rPr>
          <w:rFonts w:ascii="RobotoMedium" w:eastAsia="Times New Roman" w:hAnsi="RobotoMedium" w:cs="Times New Roman"/>
          <w:b/>
          <w:bCs/>
          <w:color w:val="FF0000"/>
          <w:kern w:val="36"/>
          <w:sz w:val="32"/>
          <w:szCs w:val="32"/>
          <w:u w:val="single"/>
          <w:lang w:eastAsia="ru-RU"/>
        </w:rPr>
      </w:pPr>
      <w:r w:rsidRPr="00830880">
        <w:rPr>
          <w:rFonts w:ascii="RobotoMedium" w:eastAsia="Times New Roman" w:hAnsi="RobotoMedium" w:cs="Times New Roman"/>
          <w:b/>
          <w:bCs/>
          <w:color w:val="FF0000"/>
          <w:kern w:val="36"/>
          <w:sz w:val="32"/>
          <w:szCs w:val="32"/>
          <w:u w:val="single"/>
          <w:lang w:eastAsia="ru-RU"/>
        </w:rPr>
        <w:t>ОБЪЯВЛЕНИЕ</w:t>
      </w:r>
      <w:r w:rsidR="000A71F2">
        <w:rPr>
          <w:rFonts w:ascii="RobotoMedium" w:eastAsia="Times New Roman" w:hAnsi="RobotoMedium" w:cs="Times New Roman"/>
          <w:b/>
          <w:bCs/>
          <w:color w:val="FF0000"/>
          <w:kern w:val="36"/>
          <w:sz w:val="32"/>
          <w:szCs w:val="32"/>
          <w:u w:val="single"/>
          <w:lang w:eastAsia="ru-RU"/>
        </w:rPr>
        <w:t xml:space="preserve"> (ПОВТОРНО)</w:t>
      </w:r>
    </w:p>
    <w:p w14:paraId="7ED48287" w14:textId="57DDDFC5" w:rsidR="00830880" w:rsidRDefault="00830880" w:rsidP="00830880">
      <w:pPr>
        <w:spacing w:after="0" w:line="240" w:lineRule="auto"/>
        <w:ind w:left="-567" w:right="-284"/>
        <w:jc w:val="both"/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</w:pP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ab/>
      </w: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ab/>
      </w:r>
      <w:r w:rsidR="00E96573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Конкурсная комиссия при п</w:t>
      </w:r>
      <w:r w:rsidR="005C32A6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римэри</w:t>
      </w:r>
      <w:r w:rsidR="00E96573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и</w:t>
      </w:r>
      <w:r w:rsidR="005C32A6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города Тв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ардица Тараклийского района </w:t>
      </w:r>
      <w:r w:rsidR="00E96573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продлила сроки подачи документов на участие в конкурсах </w:t>
      </w:r>
      <w:r w:rsidR="00AA6F59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на замещен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ие вакантн</w:t>
      </w: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ых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должност</w:t>
      </w: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ей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директоров</w:t>
      </w:r>
      <w:r w:rsidR="005C32A6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дошкольных образовательных учреждений города Твардица</w:t>
      </w:r>
      <w:r w:rsidR="00E96573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, в частности</w:t>
      </w:r>
      <w:r w:rsidR="000A71F2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:</w:t>
      </w:r>
    </w:p>
    <w:p w14:paraId="6B09CE0E" w14:textId="77777777" w:rsidR="000A71F2" w:rsidRDefault="000A71F2" w:rsidP="00830880">
      <w:pPr>
        <w:spacing w:after="0" w:line="240" w:lineRule="auto"/>
        <w:ind w:left="-567" w:right="-284"/>
        <w:jc w:val="both"/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</w:pPr>
    </w:p>
    <w:p w14:paraId="0CD4F4F0" w14:textId="79B1F90C" w:rsidR="00830880" w:rsidRPr="00830880" w:rsidRDefault="00830880" w:rsidP="0083088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ab/>
      </w: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ab/>
      </w:r>
      <w:r w:rsidRPr="0083088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- директор</w:t>
      </w:r>
      <w:r w:rsidR="000A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3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Учреждения раннего образования системы "Детский сад № 1  "Алёнка"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Твардица</w:t>
      </w:r>
    </w:p>
    <w:p w14:paraId="71DB15E9" w14:textId="652718B1" w:rsidR="00AA6F59" w:rsidRDefault="00830880" w:rsidP="0083088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3088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- директор</w:t>
      </w:r>
      <w:r w:rsidRPr="0083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 Учреждения раннего образования системы "Детский сад № 2 "Родничок"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Твардица</w:t>
      </w:r>
      <w:r w:rsidR="00E96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723FADB" w14:textId="77777777" w:rsidR="000A71F2" w:rsidRDefault="000A71F2" w:rsidP="0083088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E7130" w14:textId="7202558B" w:rsidR="00830880" w:rsidRDefault="00E96573" w:rsidP="00E9657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A71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 повторного  объявления  конкурс  продлевается  путём изменения конечного срока подачи документов.</w:t>
      </w:r>
    </w:p>
    <w:p w14:paraId="102EE307" w14:textId="77777777" w:rsidR="000A71F2" w:rsidRPr="000A71F2" w:rsidRDefault="000A71F2" w:rsidP="00E9657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DC8D86" w14:textId="77777777" w:rsidR="000A71F2" w:rsidRDefault="00830880" w:rsidP="003049E1">
      <w:pPr>
        <w:spacing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6F59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049E1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AA6F59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F59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</w:t>
      </w:r>
      <w:r w:rsidR="00530EEC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курсных </w:t>
      </w:r>
      <w:r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EEC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досье </w:t>
      </w:r>
      <w:r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EEC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EEC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573" w:rsidRPr="000A71F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до 21 июня </w:t>
      </w:r>
      <w:r w:rsidRPr="000A71F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2024</w:t>
      </w:r>
      <w:r w:rsidR="00AA6F59" w:rsidRPr="000A71F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года</w:t>
      </w:r>
      <w:r w:rsidR="00220346" w:rsidRPr="000A71F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="00AA6F59" w:rsidRPr="000A71F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(включительно)</w:t>
      </w:r>
      <w:r w:rsidR="00E96573" w:rsidRPr="000A71F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с 8.00. до 16.30 часов.</w:t>
      </w:r>
    </w:p>
    <w:p w14:paraId="7CE47A29" w14:textId="71C8366B" w:rsidR="005C32A6" w:rsidRPr="000A71F2" w:rsidRDefault="00AA6F59" w:rsidP="003049E1">
      <w:pPr>
        <w:spacing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A71F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br/>
      </w:r>
      <w:r w:rsidR="00FE45AD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0880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830880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представ</w:t>
      </w:r>
      <w:r w:rsidR="00E96573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830880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примэрия </w:t>
      </w:r>
      <w:r w:rsidR="005C32A6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30880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</w:t>
      </w:r>
      <w:r w:rsidR="005C32A6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Твардица, ул.Димитрова,4</w:t>
      </w:r>
      <w:r w:rsidR="00D60C5F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(отдел </w:t>
      </w:r>
      <w:r w:rsidR="00530EEC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</w:t>
      </w:r>
      <w:r w:rsidR="005C32A6" w:rsidRPr="000A71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42F7419" w14:textId="0C0879AE" w:rsidR="005C32A6" w:rsidRDefault="00FE45AD" w:rsidP="005C32A6">
      <w:pPr>
        <w:spacing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по тел/факс (0291) 62 2 38; </w:t>
      </w:r>
      <w:r w:rsidR="005C32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5C32A6" w:rsidRPr="005C32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32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5C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="005C32A6" w:rsidRPr="00D16EE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primaria</w:t>
        </w:r>
        <w:r w:rsidR="005C32A6" w:rsidRPr="005C32A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C32A6" w:rsidRPr="00D16EE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tvarditsa</w:t>
        </w:r>
        <w:r w:rsidR="005C32A6" w:rsidRPr="005C32A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1866@</w:t>
        </w:r>
        <w:r w:rsidR="005C32A6" w:rsidRPr="00D16EE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5C32A6" w:rsidRPr="005C32A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C32A6" w:rsidRPr="00D16EE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8308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0880" w:rsidRPr="00830880">
        <w:t xml:space="preserve"> </w:t>
      </w:r>
      <w:hyperlink r:id="rId8" w:history="1"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primaria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tvardita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apl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gov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md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 xml:space="preserve">.    </w:t>
        </w:r>
      </w:hyperlink>
    </w:p>
    <w:p w14:paraId="403EB4CA" w14:textId="097C0AF2" w:rsidR="000A71F2" w:rsidRPr="000A71F2" w:rsidRDefault="000A71F2" w:rsidP="000A71F2">
      <w:pPr>
        <w:pStyle w:val="a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A71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МИНИСТЕРСТВО ПРОСВЕЩЕНИЯ</w:t>
      </w:r>
      <w:r w:rsidRPr="000A71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0A71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ПРИКАЗ № 163от 23-03-2015</w:t>
      </w:r>
      <w:r w:rsidRPr="000A71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0A71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об утверждении Положения об организации и проведении</w:t>
      </w:r>
      <w:r w:rsidRPr="000A71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br/>
        <w:t>конкурса на замещение должностей директора и заместителя</w:t>
      </w:r>
      <w:r w:rsidRPr="000A71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br/>
        <w:t>директора общеобразовательных учреждений</w:t>
      </w:r>
    </w:p>
    <w:p w14:paraId="0DFD2315" w14:textId="77777777" w:rsidR="000A71F2" w:rsidRPr="000A71F2" w:rsidRDefault="000A71F2" w:rsidP="000A71F2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85D101" w14:textId="77777777" w:rsidR="00AA6F59" w:rsidRPr="00AA6F59" w:rsidRDefault="00D60C5F" w:rsidP="005C32A6">
      <w:pPr>
        <w:spacing w:after="100" w:afterAutospacing="1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Bold" w:eastAsia="Times New Roman" w:hAnsi="RobotoBold" w:cs="Times New Roman"/>
          <w:sz w:val="24"/>
          <w:szCs w:val="24"/>
          <w:lang w:eastAsia="ru-RU"/>
        </w:rPr>
        <w:tab/>
      </w:r>
      <w:r w:rsidR="00AA6F59" w:rsidRPr="00AA6F59">
        <w:rPr>
          <w:rFonts w:ascii="RobotoBold" w:eastAsia="Times New Roman" w:hAnsi="RobotoBold" w:cs="Times New Roman"/>
          <w:sz w:val="24"/>
          <w:szCs w:val="24"/>
          <w:lang w:eastAsia="ru-RU"/>
        </w:rPr>
        <w:t xml:space="preserve">На должность директора </w:t>
      </w:r>
      <w:r w:rsidR="00530EEC">
        <w:rPr>
          <w:rFonts w:ascii="RobotoBold" w:eastAsia="Times New Roman" w:hAnsi="RobotoBold" w:cs="Times New Roman"/>
          <w:sz w:val="24"/>
          <w:szCs w:val="24"/>
          <w:lang w:eastAsia="ru-RU"/>
        </w:rPr>
        <w:t>детского дошкольного учреждения</w:t>
      </w:r>
      <w:r w:rsidR="00FE45AD">
        <w:rPr>
          <w:rFonts w:ascii="RobotoBold" w:eastAsia="Times New Roman" w:hAnsi="RobotoBold" w:cs="Times New Roman"/>
          <w:sz w:val="24"/>
          <w:szCs w:val="24"/>
          <w:lang w:eastAsia="ru-RU"/>
        </w:rPr>
        <w:t xml:space="preserve"> </w:t>
      </w:r>
      <w:r w:rsidR="00AA6F59" w:rsidRPr="00AA6F59">
        <w:rPr>
          <w:rFonts w:ascii="RobotoBold" w:eastAsia="Times New Roman" w:hAnsi="RobotoBold" w:cs="Times New Roman"/>
          <w:sz w:val="24"/>
          <w:szCs w:val="24"/>
          <w:lang w:eastAsia="ru-RU"/>
        </w:rPr>
        <w:t>может претендо</w:t>
      </w:r>
      <w:r w:rsidR="005C32A6">
        <w:rPr>
          <w:rFonts w:ascii="RobotoBold" w:eastAsia="Times New Roman" w:hAnsi="RobotoBold" w:cs="Times New Roman"/>
          <w:sz w:val="24"/>
          <w:szCs w:val="24"/>
          <w:lang w:eastAsia="ru-RU"/>
        </w:rPr>
        <w:t xml:space="preserve">вать лицо, </w:t>
      </w:r>
      <w:r w:rsidR="00AA6F59" w:rsidRPr="00AA6F59">
        <w:rPr>
          <w:rFonts w:ascii="RobotoBold" w:eastAsia="Times New Roman" w:hAnsi="RobotoBold" w:cs="Times New Roman"/>
          <w:sz w:val="24"/>
          <w:szCs w:val="24"/>
          <w:lang w:eastAsia="ru-RU"/>
        </w:rPr>
        <w:t>соответствующее в совокупности следующим требованиям:</w:t>
      </w:r>
    </w:p>
    <w:p w14:paraId="27AFD8C0" w14:textId="3AC7F173" w:rsidR="00AA6F59" w:rsidRPr="00AA6F59" w:rsidRDefault="00AA6F59" w:rsidP="00AA6F5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гражданин</w:t>
      </w:r>
      <w:r w:rsidR="00E96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Молдова;</w:t>
      </w:r>
    </w:p>
    <w:p w14:paraId="201AF8DF" w14:textId="77777777" w:rsidR="00AA6F59" w:rsidRPr="00AA6F59" w:rsidRDefault="00AA6F59" w:rsidP="00AA6F5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высшее университетское образование;</w:t>
      </w:r>
    </w:p>
    <w:p w14:paraId="45CA428D" w14:textId="77777777" w:rsidR="00AA6F59" w:rsidRPr="00AA6F59" w:rsidRDefault="00AA6F59" w:rsidP="00AA6F5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педагогический стаж не менее трех лет;</w:t>
      </w:r>
    </w:p>
    <w:p w14:paraId="2616C3ED" w14:textId="0CB7B7A0" w:rsidR="00045253" w:rsidRPr="00045253" w:rsidRDefault="00AA6F59" w:rsidP="00045253">
      <w:pPr>
        <w:numPr>
          <w:ilvl w:val="0"/>
          <w:numId w:val="3"/>
        </w:numPr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достиг</w:t>
      </w:r>
      <w:r w:rsidR="006D1773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65-летнего возраста на </w:t>
      </w:r>
      <w:r w:rsidR="00045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истечения срока подачи пакета документов/досье;</w:t>
      </w:r>
    </w:p>
    <w:p w14:paraId="6C8198B5" w14:textId="431407DB" w:rsidR="00473E66" w:rsidRPr="00473E66" w:rsidRDefault="00045253" w:rsidP="00D60C5F">
      <w:pPr>
        <w:numPr>
          <w:ilvl w:val="0"/>
          <w:numId w:val="3"/>
        </w:numPr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румынским языком  на уровне общения,</w:t>
      </w:r>
    </w:p>
    <w:p w14:paraId="5E5F366A" w14:textId="77777777" w:rsidR="00AA6F59" w:rsidRPr="00AA6F59" w:rsidRDefault="00AA6F59" w:rsidP="00530EEC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дееспособным </w:t>
      </w:r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</w:t>
      </w:r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зрения (физически и психически) для исполнения возложенных должностных обязанностей;</w:t>
      </w:r>
    </w:p>
    <w:p w14:paraId="05B764D7" w14:textId="77777777" w:rsidR="00AA6F59" w:rsidRPr="00AA6F59" w:rsidRDefault="00AA6F59" w:rsidP="00AA6F5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судимости;</w:t>
      </w:r>
    </w:p>
    <w:p w14:paraId="67A447E5" w14:textId="35898700" w:rsidR="005C32A6" w:rsidRDefault="00AA6F59" w:rsidP="005C32A6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</w:t>
      </w:r>
      <w:r w:rsidR="0004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освобожден</w:t>
      </w:r>
      <w:r w:rsidR="0004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занимаемой должности за последние 5 лет на основании положений подпунктов </w:t>
      </w:r>
      <w:r w:rsidR="0004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4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)  статьи 86 Трудового кодекса</w:t>
      </w:r>
      <w:r w:rsidR="0004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подпунктов а) и </w:t>
      </w:r>
      <w:r w:rsidR="0004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045253">
        <w:rPr>
          <w:rFonts w:ascii="Times New Roman" w:eastAsia="Times New Roman" w:hAnsi="Times New Roman" w:cs="Times New Roman"/>
          <w:sz w:val="24"/>
          <w:szCs w:val="24"/>
          <w:lang w:eastAsia="ru-RU"/>
        </w:rPr>
        <w:t>) (1) статьи 301 Трудового Кодекса Республики Молдова № 154/2003</w:t>
      </w:r>
    </w:p>
    <w:p w14:paraId="7AF5360B" w14:textId="701D2C2A" w:rsidR="0007153D" w:rsidRDefault="006D1773" w:rsidP="005C32A6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имеет запрета на руководящие должности.</w:t>
      </w:r>
    </w:p>
    <w:p w14:paraId="28A2ABE9" w14:textId="3B6F6D59" w:rsidR="003049E1" w:rsidRDefault="003049E1" w:rsidP="003049E1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51A93" w14:textId="77777777" w:rsidR="000A71F2" w:rsidRPr="005C32A6" w:rsidRDefault="000A71F2" w:rsidP="003049E1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71A73" w14:textId="2A3429B7" w:rsidR="00AA6F59" w:rsidRPr="003049E1" w:rsidRDefault="00D60C5F" w:rsidP="005C32A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RobotoBold" w:eastAsia="Times New Roman" w:hAnsi="RobotoBold" w:cs="Times New Roman"/>
          <w:sz w:val="24"/>
          <w:szCs w:val="24"/>
          <w:lang w:eastAsia="ru-RU"/>
        </w:rPr>
        <w:tab/>
      </w:r>
      <w:r w:rsidR="00AA6F59" w:rsidRPr="003049E1">
        <w:rPr>
          <w:rFonts w:ascii="RobotoBold" w:eastAsia="Times New Roman" w:hAnsi="RobotoBold" w:cs="Times New Roman"/>
          <w:b/>
          <w:bCs/>
          <w:sz w:val="24"/>
          <w:szCs w:val="24"/>
          <w:lang w:eastAsia="ru-RU"/>
        </w:rPr>
        <w:t>Кандидаты на замещение должности директора подают к</w:t>
      </w:r>
      <w:r w:rsidR="005C32A6" w:rsidRPr="003049E1">
        <w:rPr>
          <w:rFonts w:ascii="RobotoBold" w:eastAsia="Times New Roman" w:hAnsi="RobotoBold" w:cs="Times New Roman"/>
          <w:b/>
          <w:bCs/>
          <w:sz w:val="24"/>
          <w:szCs w:val="24"/>
          <w:lang w:eastAsia="ru-RU"/>
        </w:rPr>
        <w:t>онкурсное досье, которое содержи</w:t>
      </w:r>
      <w:r w:rsidR="00AA6F59" w:rsidRPr="003049E1">
        <w:rPr>
          <w:rFonts w:ascii="RobotoBold" w:eastAsia="Times New Roman" w:hAnsi="RobotoBold" w:cs="Times New Roman"/>
          <w:b/>
          <w:bCs/>
          <w:sz w:val="24"/>
          <w:szCs w:val="24"/>
          <w:lang w:eastAsia="ru-RU"/>
        </w:rPr>
        <w:t>т следующие обязательные документы:</w:t>
      </w:r>
    </w:p>
    <w:p w14:paraId="226E63BA" w14:textId="6C4525F9" w:rsidR="00AA6F59" w:rsidRPr="00AA6F59" w:rsidRDefault="00000000" w:rsidP="00AA6F5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AA6F59" w:rsidRPr="00AA6F59">
          <w:rPr>
            <w:rFonts w:ascii="Times New Roman" w:eastAsia="Times New Roman" w:hAnsi="Times New Roman" w:cs="Times New Roman"/>
            <w:color w:val="3F76AF"/>
            <w:sz w:val="24"/>
            <w:szCs w:val="24"/>
            <w:lang w:eastAsia="ru-RU"/>
          </w:rPr>
          <w:t>заявку</w:t>
        </w:r>
      </w:hyperlink>
      <w:r w:rsidR="00AA6F59"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участие в конкурсе</w:t>
      </w:r>
      <w:r w:rsidR="006D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(установленного образца);</w:t>
      </w:r>
    </w:p>
    <w:p w14:paraId="7FF4A804" w14:textId="77777777" w:rsidR="00AA6F59" w:rsidRPr="00AA6F59" w:rsidRDefault="00AA6F59" w:rsidP="00AA6F5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удостоверения личности;</w:t>
      </w:r>
    </w:p>
    <w:p w14:paraId="67DE8C4C" w14:textId="77777777" w:rsidR="00AA6F59" w:rsidRPr="00AA6F59" w:rsidRDefault="00AA6F59" w:rsidP="00AA6F5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копию/копии документа/документов об образовании;</w:t>
      </w:r>
    </w:p>
    <w:p w14:paraId="5FB940B6" w14:textId="33985863" w:rsidR="00AA6F59" w:rsidRPr="00AA6F59" w:rsidRDefault="00AA6F59" w:rsidP="00AA6F5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</w:t>
      </w:r>
      <w:r w:rsidR="006D17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подтверждающих педагогический стаж,</w:t>
      </w:r>
    </w:p>
    <w:p w14:paraId="256C7609" w14:textId="0D33D2D0" w:rsidR="003049E1" w:rsidRPr="000A71F2" w:rsidRDefault="00000000" w:rsidP="003049E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AA6F59" w:rsidRPr="00AA6F59">
          <w:rPr>
            <w:rFonts w:ascii="Times New Roman" w:eastAsia="Times New Roman" w:hAnsi="Times New Roman" w:cs="Times New Roman"/>
            <w:color w:val="3F76AF"/>
            <w:sz w:val="24"/>
            <w:szCs w:val="24"/>
            <w:lang w:eastAsia="ru-RU"/>
          </w:rPr>
          <w:t>резюме;</w:t>
        </w:r>
      </w:hyperlink>
      <w:r w:rsidR="006D1773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(установленного образца);</w:t>
      </w:r>
    </w:p>
    <w:p w14:paraId="19E12DE0" w14:textId="39C03F4B" w:rsidR="00AA6F59" w:rsidRPr="003C6E16" w:rsidRDefault="00AA6F59" w:rsidP="003C6E16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медицинскую справку, свидетельствующую, что данное лицо дееспособно с медицинской точки зрения, физически </w:t>
      </w:r>
      <w:r w:rsidR="003C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(выданную семейным врачом) и психически (выданную врачом - психиатром и врачом наркологом), </w:t>
      </w:r>
      <w:r w:rsidRPr="003C6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возложенных должностных обязанностей;</w:t>
      </w:r>
    </w:p>
    <w:p w14:paraId="6EA9BD18" w14:textId="77777777" w:rsidR="00AA6F59" w:rsidRDefault="00AA6F59" w:rsidP="00AA6F5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отсутствии судимости или декларация о собственной ответственности.</w:t>
      </w:r>
    </w:p>
    <w:p w14:paraId="0560A6E8" w14:textId="2B945D42" w:rsidR="003049E1" w:rsidRPr="004A3024" w:rsidRDefault="0070631D" w:rsidP="004A3024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C6E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развития учреждения на 5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 запечатанном конверте или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декларацию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личную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даты собеседования.</w:t>
      </w:r>
    </w:p>
    <w:p w14:paraId="73E17C63" w14:textId="3B13E237" w:rsidR="003049E1" w:rsidRPr="00AA6F59" w:rsidRDefault="005C32A6" w:rsidP="004A3024">
      <w:pPr>
        <w:spacing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6F59"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может приложить и другие документы, которые считает уместными, включая копии актов, подтверждающих педагогическую/управленческую степень и/или ученую /ученую-педагогическую степень, рекомендации, копии актов, свидетельствующих о непрерывном образовании, профессиональных и управленческих достижениях, продемонстрированных на местных/национальных /международных конкурсах, педагогические и научные публикации, статус национального/международного эксперта/оценщика и пр.</w:t>
      </w:r>
    </w:p>
    <w:p w14:paraId="34CF2549" w14:textId="77777777" w:rsidR="00FE45AD" w:rsidRPr="00071E4E" w:rsidRDefault="005C32A6" w:rsidP="004A3024">
      <w:pPr>
        <w:shd w:val="clear" w:color="auto" w:fill="FFFFFF"/>
        <w:spacing w:after="0" w:line="240" w:lineRule="auto"/>
        <w:ind w:left="-142"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45AD" w:rsidRPr="00856EC1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BIBLIOGRAFIA CONCURSULUI</w:t>
      </w:r>
      <w:r w:rsidR="00FE45AD" w:rsidRPr="00856E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/ </w:t>
      </w:r>
      <w:r w:rsidR="00FE45AD" w:rsidRPr="00856EC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БИБЛИОГРАФИЯ</w:t>
      </w:r>
      <w:r w:rsidR="00FE45AD" w:rsidRPr="00856EC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FE45AD" w:rsidRPr="00856EC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КОНКУРСА</w:t>
      </w:r>
    </w:p>
    <w:p w14:paraId="09D629F1" w14:textId="77777777" w:rsidR="00FE45AD" w:rsidRPr="00856EC1" w:rsidRDefault="00FE45AD" w:rsidP="004A3024">
      <w:pPr>
        <w:shd w:val="clear" w:color="auto" w:fill="FFFFFF"/>
        <w:spacing w:after="0" w:line="240" w:lineRule="auto"/>
        <w:ind w:left="-142" w:right="-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7813B829" w14:textId="77777777" w:rsidR="00FE45AD" w:rsidRPr="00856EC1" w:rsidRDefault="00FE45AD" w:rsidP="004A3024">
      <w:pPr>
        <w:spacing w:after="0" w:line="240" w:lineRule="auto"/>
        <w:ind w:left="-142"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>. Constituţia Republicii Moldova din 29.07.1994, Monitorul Oficial nr.1 din 18.08.1994</w:t>
      </w:r>
    </w:p>
    <w:p w14:paraId="6A0EECA7" w14:textId="75CA786D" w:rsidR="000A71F2" w:rsidRPr="00856EC1" w:rsidRDefault="00FE45AD" w:rsidP="004A3024">
      <w:pPr>
        <w:spacing w:after="0" w:line="240" w:lineRule="auto"/>
        <w:ind w:left="-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Конституция Республики Молдова 29 июля 1994 года (Переопубликован: Мониторул Офичиал ал Р.Молдова N 78/140 от 29.03.2016) Мониторул Офичиал ал Р.Молдова N 1 от 12.08.1994.</w:t>
      </w:r>
    </w:p>
    <w:p w14:paraId="63C16D5D" w14:textId="737AEA6D" w:rsidR="00FE45AD" w:rsidRPr="00E96573" w:rsidRDefault="00FE45AD" w:rsidP="004A3024">
      <w:pPr>
        <w:spacing w:after="0" w:line="240" w:lineRule="auto"/>
        <w:ind w:left="-142" w:right="-1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Acte legislative generale / </w:t>
      </w:r>
      <w:r w:rsidRPr="00856EC1">
        <w:rPr>
          <w:rFonts w:ascii="Times New Roman" w:hAnsi="Times New Roman" w:cs="Times New Roman"/>
          <w:b/>
          <w:sz w:val="24"/>
          <w:szCs w:val="24"/>
        </w:rPr>
        <w:t>Нормативные</w:t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6EC1">
        <w:rPr>
          <w:rFonts w:ascii="Times New Roman" w:hAnsi="Times New Roman" w:cs="Times New Roman"/>
          <w:b/>
          <w:sz w:val="24"/>
          <w:szCs w:val="24"/>
        </w:rPr>
        <w:t>акты</w:t>
      </w:r>
    </w:p>
    <w:p w14:paraId="1812B40F" w14:textId="77777777" w:rsidR="003049E1" w:rsidRPr="00856EC1" w:rsidRDefault="003049E1" w:rsidP="004A3024">
      <w:pPr>
        <w:spacing w:after="0" w:line="240" w:lineRule="auto"/>
        <w:ind w:left="-142" w:right="-1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5F889F" w14:textId="133E0B06" w:rsidR="00FE45AD" w:rsidRPr="0070631D" w:rsidRDefault="0070631D" w:rsidP="004A3024">
      <w:pPr>
        <w:spacing w:after="0" w:line="240" w:lineRule="auto"/>
        <w:ind w:left="-142" w:right="-1"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631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E45AD" w:rsidRPr="00856E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AD" w:rsidRPr="009B2CAA">
        <w:rPr>
          <w:rFonts w:ascii="Times New Roman" w:hAnsi="Times New Roman" w:cs="Times New Roman"/>
          <w:b/>
          <w:bCs/>
          <w:sz w:val="24"/>
          <w:szCs w:val="24"/>
          <w:lang w:val="en-US"/>
        </w:rPr>
        <w:t>Codul Muncii al Republicii Moldova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, 2003, Monitorul Oficial Nr. 159-162</w:t>
      </w:r>
    </w:p>
    <w:p w14:paraId="44EA2471" w14:textId="77777777" w:rsidR="00C56CCE" w:rsidRDefault="00FE45AD" w:rsidP="004A3024">
      <w:pPr>
        <w:spacing w:after="0" w:line="240" w:lineRule="auto"/>
        <w:ind w:left="-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 xml:space="preserve">Трудовой кодекс Республики Молдова   № 154-XV  от  28.03.2003, Мониторул Офичиал ал Р.Молдова № 159-162/648 от 29.07.2003 </w:t>
      </w:r>
    </w:p>
    <w:p w14:paraId="4234F620" w14:textId="739043BC" w:rsidR="00C56CCE" w:rsidRPr="00C56CCE" w:rsidRDefault="00C56CCE" w:rsidP="004A3024">
      <w:pPr>
        <w:pStyle w:val="a8"/>
        <w:ind w:left="-142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ab/>
      </w:r>
      <w:r w:rsidRPr="00C56CC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 </w:t>
      </w:r>
      <w:r w:rsidR="0070631D" w:rsidRPr="00C56C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="00FE45AD" w:rsidRPr="00C56C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C56CC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C56C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CODUL FAMILIEI</w:t>
      </w:r>
      <w:r w:rsidRPr="00C56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6CCE">
        <w:rPr>
          <w:rFonts w:ascii="Times New Roman" w:hAnsi="Times New Roman" w:cs="Times New Roman"/>
          <w:sz w:val="24"/>
          <w:szCs w:val="24"/>
          <w:lang w:val="en-US"/>
        </w:rPr>
        <w:t>al Republicii Moldova</w:t>
      </w:r>
      <w:r w:rsidRPr="00C56CC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71D8971" w14:textId="47C30AA2" w:rsidR="00C56CCE" w:rsidRPr="00C56CCE" w:rsidRDefault="00C56CCE" w:rsidP="004A3024">
      <w:pPr>
        <w:pStyle w:val="a8"/>
        <w:ind w:left="-142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C56CC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ab/>
      </w:r>
      <w:r w:rsidRPr="00C56CC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Семейный кодекс Республики Молдова № 1316/2000 </w:t>
      </w:r>
      <w:r w:rsidRPr="00C56CC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Опубликован: 26-04-2001 в Monitorul Oficial № 47-48 </w:t>
      </w:r>
    </w:p>
    <w:p w14:paraId="1E3BAD38" w14:textId="77777777" w:rsidR="00C56CCE" w:rsidRPr="00856EC1" w:rsidRDefault="00FE45AD" w:rsidP="004A3024">
      <w:pPr>
        <w:spacing w:after="0" w:line="240" w:lineRule="auto"/>
        <w:ind w:left="-142"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6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6CCE" w:rsidRPr="00C56CCE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 w:rsidR="00C56CCE" w:rsidRPr="00C56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6CCE" w:rsidRPr="009B2CAA">
        <w:rPr>
          <w:rFonts w:ascii="Times New Roman" w:hAnsi="Times New Roman" w:cs="Times New Roman"/>
          <w:b/>
          <w:bCs/>
          <w:sz w:val="24"/>
          <w:szCs w:val="24"/>
          <w:lang w:val="en-US"/>
        </w:rPr>
        <w:t>Codul administrativ al Republicii Moldova</w:t>
      </w:r>
      <w:r w:rsidR="00C56CCE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116  din  19.07.2018/ Monitorul Oficial nr.309-320/466 din 17.08.2018</w:t>
      </w:r>
    </w:p>
    <w:p w14:paraId="0578A323" w14:textId="77777777" w:rsidR="004A3024" w:rsidRDefault="00C56CCE" w:rsidP="004A3024">
      <w:pPr>
        <w:spacing w:after="0" w:line="240" w:lineRule="auto"/>
        <w:ind w:left="-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Административный кодекс Республики Молдова  № 116  от  19.07.2018 / Мониторул Офичиал № 309-320/466 от 17.08.2018</w:t>
      </w:r>
    </w:p>
    <w:p w14:paraId="0D5F9D01" w14:textId="4D81BE91" w:rsidR="009B2CAA" w:rsidRPr="004A3024" w:rsidRDefault="00C56CCE" w:rsidP="004A3024">
      <w:pPr>
        <w:spacing w:after="0" w:line="240" w:lineRule="auto"/>
        <w:ind w:left="-142" w:right="-1"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B2CAA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="009B2CAA" w:rsidRPr="009B2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2CAA" w:rsidRPr="009B2CA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>Codul contravențional al Republicii Moldova</w:t>
      </w:r>
      <w:r w:rsidR="009B2CAA" w:rsidRPr="009B2C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nr.218/2008 (republicat în Monitorul Oficial al Republicii Moldova, 2017, nr. 78–84,</w:t>
      </w:r>
    </w:p>
    <w:p w14:paraId="6124C70A" w14:textId="559D082C" w:rsidR="009B2CAA" w:rsidRPr="009B2CAA" w:rsidRDefault="009B2CAA" w:rsidP="004A3024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2CA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lastRenderedPageBreak/>
        <w:t>Кодекс Республики Молдова о правонарушениях № 218/2008 (повторное опубликование: Официальный монитор Республики Молдова, 2017 г., № 78–84), </w:t>
      </w:r>
    </w:p>
    <w:p w14:paraId="731269A5" w14:textId="4961B725" w:rsidR="00FE45AD" w:rsidRPr="009B2CAA" w:rsidRDefault="00C56CCE" w:rsidP="004A3024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2C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Legea nr. 131 </w:t>
      </w:r>
      <w:r w:rsidRPr="00C56CCE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2015 privind achizițiile publice, Monitorul Oficial nr. 197 – 205</w:t>
      </w:r>
    </w:p>
    <w:p w14:paraId="246BDC4C" w14:textId="77777777" w:rsidR="00FE45AD" w:rsidRPr="00856EC1" w:rsidRDefault="00FE45AD" w:rsidP="004A302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Закон  о государственных закупках № 131  от  03.07.2015 (Переопубликован: Мониторул Офичиал № 424-429/666 от 16.11.2018), Мониторул Офичиал № 197-205/402 от 31.07.2015</w:t>
      </w:r>
    </w:p>
    <w:p w14:paraId="58EF251A" w14:textId="76ED3A84" w:rsidR="00FE45AD" w:rsidRPr="00856EC1" w:rsidRDefault="009B2CAA" w:rsidP="004A3024">
      <w:pPr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E45AD" w:rsidRPr="00071E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Legea nr. 270 din 23.11. 2018 privind sistemul unitar de salarizare în sectorul bugetar, Monitorul Oficial Nr. 441-447</w:t>
      </w:r>
    </w:p>
    <w:p w14:paraId="696F39F3" w14:textId="77777777" w:rsidR="00FE45AD" w:rsidRPr="00856EC1" w:rsidRDefault="00FE45AD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Закон о единой системе оплаты труда в бюджетной сфере № 270  от  23.11.2018, Мониторул Офичиал № 441-447/715 от 30.11.2018</w:t>
      </w:r>
    </w:p>
    <w:p w14:paraId="166AF4A0" w14:textId="76294302" w:rsidR="009B2CAA" w:rsidRDefault="009B2CAA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CAA">
        <w:rPr>
          <w:rFonts w:ascii="Times New Roman" w:hAnsi="Times New Roman" w:cs="Times New Roman"/>
          <w:b/>
          <w:sz w:val="24"/>
          <w:szCs w:val="24"/>
        </w:rPr>
        <w:t>7</w:t>
      </w:r>
      <w:r w:rsidR="00FE45AD" w:rsidRPr="009B2C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6CCE" w:rsidRPr="009B2CAA">
        <w:rPr>
          <w:rFonts w:ascii="Times New Roman" w:hAnsi="Times New Roman" w:cs="Times New Roman"/>
          <w:b/>
          <w:sz w:val="24"/>
          <w:szCs w:val="24"/>
        </w:rPr>
        <w:t>Постановления  Правительства</w:t>
      </w:r>
      <w:r w:rsidR="00C56CCE" w:rsidRPr="009B2CAA">
        <w:rPr>
          <w:rFonts w:ascii="Times New Roman" w:hAnsi="Times New Roman" w:cs="Times New Roman"/>
          <w:sz w:val="24"/>
          <w:szCs w:val="24"/>
        </w:rPr>
        <w:t xml:space="preserve">  № 1231  от  12.12.2018  года о  введении  в  действие  положений  Закона  № 270/2018  о единой  системе оплаты труда  в  бюджетной  сфере  с  изменениями  и  дополнениями,</w:t>
      </w:r>
    </w:p>
    <w:p w14:paraId="285CFD53" w14:textId="77777777" w:rsidR="000A71F2" w:rsidRDefault="009B2CAA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1F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0A71F2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Постановления Правительства </w:t>
      </w:r>
      <w:r w:rsidRPr="000A71F2">
        <w:rPr>
          <w:rFonts w:ascii="Times New Roman" w:hAnsi="Times New Roman" w:cs="Times New Roman"/>
          <w:sz w:val="24"/>
          <w:szCs w:val="24"/>
        </w:rPr>
        <w:t xml:space="preserve"> №1231/2018 Положение о порядке определения  стажа  работы  для установления ступеней оплаты труда, </w:t>
      </w:r>
    </w:p>
    <w:p w14:paraId="38515DE7" w14:textId="5661282E" w:rsidR="000A71F2" w:rsidRDefault="000A71F2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1F2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CAA" w:rsidRPr="000A71F2">
        <w:rPr>
          <w:rFonts w:ascii="Times New Roman" w:hAnsi="Times New Roman" w:cs="Times New Roman"/>
          <w:b/>
          <w:bCs/>
          <w:sz w:val="24"/>
          <w:szCs w:val="24"/>
        </w:rPr>
        <w:t>Постановления Правительства</w:t>
      </w:r>
      <w:r w:rsidR="009B2CAA" w:rsidRPr="000A71F2">
        <w:rPr>
          <w:rFonts w:ascii="Times New Roman" w:hAnsi="Times New Roman" w:cs="Times New Roman"/>
          <w:sz w:val="24"/>
          <w:szCs w:val="24"/>
        </w:rPr>
        <w:t xml:space="preserve"> № 1487/2004 от 31.12.2004 года </w:t>
      </w:r>
      <w:r w:rsidR="009B2CAA" w:rsidRPr="000A71F2">
        <w:rPr>
          <w:rFonts w:ascii="Times New Roman" w:hAnsi="Times New Roman" w:cs="Times New Roman"/>
          <w:color w:val="333333"/>
          <w:sz w:val="24"/>
          <w:szCs w:val="24"/>
        </w:rPr>
        <w:t>об утверждении Типового перечня работ с тяжелыми  и  особо тяжелыми, вредными и особо вредными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B2CAA" w:rsidRPr="000A71F2">
        <w:rPr>
          <w:rFonts w:ascii="Times New Roman" w:hAnsi="Times New Roman" w:cs="Times New Roman"/>
          <w:color w:val="333333"/>
          <w:sz w:val="24"/>
          <w:szCs w:val="24"/>
        </w:rPr>
        <w:t>условиями труда, на которых работникам могут устанавливаться компенсационные надбавки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4C3844" w14:textId="77777777" w:rsidR="000A71F2" w:rsidRDefault="000A71F2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A71F2"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CAA" w:rsidRPr="000A71F2">
        <w:rPr>
          <w:rFonts w:ascii="Times New Roman" w:hAnsi="Times New Roman" w:cs="Times New Roman"/>
          <w:b/>
          <w:bCs/>
          <w:sz w:val="24"/>
          <w:szCs w:val="24"/>
        </w:rPr>
        <w:t>Закона</w:t>
      </w:r>
      <w:r w:rsidR="009B2CAA" w:rsidRPr="000A71F2">
        <w:rPr>
          <w:rFonts w:ascii="Times New Roman" w:hAnsi="Times New Roman" w:cs="Times New Roman"/>
          <w:sz w:val="24"/>
          <w:szCs w:val="24"/>
        </w:rPr>
        <w:t xml:space="preserve"> № 186/2008  </w:t>
      </w:r>
      <w:r w:rsidR="009B2CAA" w:rsidRPr="000A71F2">
        <w:rPr>
          <w:rFonts w:ascii="Times New Roman" w:hAnsi="Times New Roman" w:cs="Times New Roman"/>
          <w:color w:val="333333"/>
          <w:sz w:val="24"/>
          <w:szCs w:val="24"/>
        </w:rPr>
        <w:t xml:space="preserve">от 10-07-2008  об охране здоровья и безопасности труда, </w:t>
      </w:r>
    </w:p>
    <w:p w14:paraId="0719BD69" w14:textId="658885FE" w:rsidR="009B2CAA" w:rsidRPr="000A71F2" w:rsidRDefault="000A71F2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1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11.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B2CAA" w:rsidRPr="000A71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Постановления Правительства</w:t>
      </w:r>
      <w:r w:rsidR="009B2CAA" w:rsidRPr="000A71F2">
        <w:rPr>
          <w:rFonts w:ascii="Times New Roman" w:hAnsi="Times New Roman" w:cs="Times New Roman"/>
          <w:color w:val="333333"/>
          <w:sz w:val="24"/>
          <w:szCs w:val="24"/>
        </w:rPr>
        <w:t xml:space="preserve"> № 95/2009 от 05-02-2009 oб утверждении некоторых нормативных актов для внедрения Закона № 186-XVI от 10 июля 2008 года</w:t>
      </w:r>
      <w:r w:rsidR="009B2CAA" w:rsidRPr="000A71F2">
        <w:rPr>
          <w:rFonts w:ascii="Times New Roman" w:hAnsi="Times New Roman" w:cs="Times New Roman"/>
          <w:color w:val="333333"/>
          <w:sz w:val="24"/>
          <w:szCs w:val="24"/>
        </w:rPr>
        <w:br/>
        <w:t>об охране здоровья и  безопасности труда,</w:t>
      </w:r>
    </w:p>
    <w:p w14:paraId="5C154F9F" w14:textId="77777777" w:rsidR="00C56CCE" w:rsidRPr="00856EC1" w:rsidRDefault="00C56CCE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B65D8F" w14:textId="77777777" w:rsidR="004A3024" w:rsidRDefault="00FE45AD" w:rsidP="004A302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EC1">
        <w:rPr>
          <w:rFonts w:ascii="Times New Roman" w:hAnsi="Times New Roman" w:cs="Times New Roman"/>
          <w:b/>
          <w:sz w:val="24"/>
          <w:szCs w:val="24"/>
        </w:rPr>
        <w:t xml:space="preserve">II. Acte legislative şi normative în domeniul educației </w:t>
      </w:r>
    </w:p>
    <w:p w14:paraId="24B19F56" w14:textId="30536780" w:rsidR="00FE45AD" w:rsidRDefault="00FE45AD" w:rsidP="004A302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EC1">
        <w:rPr>
          <w:rFonts w:ascii="Times New Roman" w:hAnsi="Times New Roman" w:cs="Times New Roman"/>
          <w:b/>
          <w:sz w:val="24"/>
          <w:szCs w:val="24"/>
        </w:rPr>
        <w:t>/Нормативные акты в области образования</w:t>
      </w:r>
    </w:p>
    <w:p w14:paraId="0CDD6DC1" w14:textId="77777777" w:rsidR="003049E1" w:rsidRPr="00856EC1" w:rsidRDefault="003049E1" w:rsidP="004A3024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A5FA3" w14:textId="36CA5B9B" w:rsidR="00FE45AD" w:rsidRPr="00856EC1" w:rsidRDefault="0070631D" w:rsidP="004A3024">
      <w:pPr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0631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E45AD" w:rsidRPr="00856E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063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Codul Educației nr. 152 din 17 iulie 2014, Monitorul Oficial nr. 319-324</w:t>
      </w:r>
    </w:p>
    <w:p w14:paraId="5373CF4C" w14:textId="77777777" w:rsidR="00FE45AD" w:rsidRPr="00856EC1" w:rsidRDefault="00FE45AD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Кодекс Республики Молдова об образовании № 152  от  17.07.2014,</w:t>
      </w:r>
      <w:r w:rsidRPr="00856E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Мониторул Офичиал № 319-324/634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24.10.2014</w:t>
      </w:r>
    </w:p>
    <w:p w14:paraId="05B30C12" w14:textId="2B75864A" w:rsidR="00FE45AD" w:rsidRPr="00856EC1" w:rsidRDefault="009C6FE2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FE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E45AD" w:rsidRPr="00856E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AD" w:rsidRPr="00856EC1">
        <w:rPr>
          <w:rFonts w:ascii="Times New Roman" w:hAnsi="Times New Roman" w:cs="Times New Roman"/>
          <w:sz w:val="24"/>
          <w:szCs w:val="24"/>
        </w:rPr>
        <w:t>Н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otărîre </w:t>
      </w:r>
      <w:r w:rsidR="00FE45AD"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pentru aprobarea Regulamentului cu privire la modul de calcul, repartizare, utilizare şi evidenţă a transferurilor cu destinaţie specială pentru susţinerea cadrelor didactice tinere, precum şi pentru modificarea, completarea şi abrogarea unor hotărîri ale Guvernului nr. 802  din  29.10.2015, </w:t>
      </w:r>
      <w:r w:rsidR="00FE45AD" w:rsidRPr="00856E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Monitorul Oficial nr.302-305/894 din 06.11.2015</w:t>
      </w:r>
    </w:p>
    <w:p w14:paraId="40E2C9F5" w14:textId="77777777" w:rsidR="00FE45AD" w:rsidRPr="00856EC1" w:rsidRDefault="00FE45AD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Постановление Правительства № 802 от 29 октября 2015 г. «Об утверждении Положения о порядке исчисления, распределения, использования и учета отчислений специального целевого назначения для поддержки молодых педагогических кадров», а также об изменении, дополнении и признании утратившими силу некоторых постановлений Правительства (Monitorul Oficial № 302-305/894 от 06.11.2015),</w:t>
      </w:r>
    </w:p>
    <w:p w14:paraId="576A976A" w14:textId="6E0F01A7" w:rsidR="00FE45AD" w:rsidRPr="00856EC1" w:rsidRDefault="009C6FE2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FE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6F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Regulamentul de atestare a cadrelor didactice, aprobat prin ordinul Ministerului Educației, Culturii și Cercetării nr. 62 din 23.01.2018</w:t>
      </w:r>
    </w:p>
    <w:p w14:paraId="2F3FAE6D" w14:textId="77777777" w:rsidR="00FE45AD" w:rsidRPr="00856EC1" w:rsidRDefault="00FE45AD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Положение об аттестации дидактических кадров, утвержденный Приказом Министерства образования, культуры и исследований № 62 от 23.01.2018</w:t>
      </w:r>
      <w:r w:rsidRPr="00856EC1">
        <w:rPr>
          <w:rFonts w:ascii="Times New Roman" w:hAnsi="Times New Roman" w:cs="Times New Roman"/>
          <w:sz w:val="24"/>
          <w:szCs w:val="24"/>
        </w:rPr>
        <w:t>.</w:t>
      </w:r>
    </w:p>
    <w:p w14:paraId="39135B2C" w14:textId="2E41CF40" w:rsidR="00FE45AD" w:rsidRPr="00856EC1" w:rsidRDefault="009C6FE2" w:rsidP="004A3024">
      <w:pPr>
        <w:pStyle w:val="font8"/>
        <w:spacing w:before="0" w:beforeAutospacing="0" w:after="0" w:afterAutospacing="0"/>
        <w:ind w:right="-1" w:firstLine="708"/>
        <w:jc w:val="both"/>
        <w:textAlignment w:val="baseline"/>
        <w:rPr>
          <w:color w:val="000000"/>
          <w:bdr w:val="none" w:sz="0" w:space="0" w:color="auto" w:frame="1"/>
          <w:lang w:val="ro-RO"/>
        </w:rPr>
      </w:pPr>
      <w:r w:rsidRPr="009C6FE2">
        <w:rPr>
          <w:b/>
          <w:color w:val="000000"/>
          <w:bdr w:val="none" w:sz="0" w:space="0" w:color="auto" w:frame="1"/>
          <w:lang w:val="en-US"/>
        </w:rPr>
        <w:t>4</w:t>
      </w:r>
      <w:r w:rsidR="00FE45AD" w:rsidRPr="00856EC1">
        <w:rPr>
          <w:b/>
          <w:color w:val="000000"/>
          <w:bdr w:val="none" w:sz="0" w:space="0" w:color="auto" w:frame="1"/>
          <w:lang w:val="en-US"/>
        </w:rPr>
        <w:t>.</w:t>
      </w:r>
      <w:r w:rsidR="00FE45AD" w:rsidRPr="00856EC1">
        <w:rPr>
          <w:color w:val="000000"/>
          <w:bdr w:val="none" w:sz="0" w:space="0" w:color="auto" w:frame="1"/>
          <w:lang w:val="en-US"/>
        </w:rPr>
        <w:t xml:space="preserve"> </w:t>
      </w:r>
      <w:r w:rsidR="00FE45AD" w:rsidRPr="00856EC1">
        <w:rPr>
          <w:color w:val="000000"/>
          <w:bdr w:val="none" w:sz="0" w:space="0" w:color="auto" w:frame="1"/>
          <w:lang w:val="ro-RO"/>
        </w:rPr>
        <w:t>Metodologia de înscriere a copiilor în clasa I, aprobată prin ordinul Ministerului Educașiei nr.305 din 30.03.2016</w:t>
      </w:r>
    </w:p>
    <w:p w14:paraId="369D7D14" w14:textId="77777777" w:rsidR="00FE45AD" w:rsidRPr="00856EC1" w:rsidRDefault="00FE45AD" w:rsidP="004A3024">
      <w:pPr>
        <w:pStyle w:val="font8"/>
        <w:spacing w:before="0" w:beforeAutospacing="0" w:after="0" w:afterAutospacing="0"/>
        <w:ind w:right="-1" w:firstLine="708"/>
        <w:jc w:val="both"/>
        <w:textAlignment w:val="baseline"/>
        <w:rPr>
          <w:i/>
          <w:color w:val="000000"/>
        </w:rPr>
      </w:pPr>
      <w:r w:rsidRPr="00856EC1">
        <w:rPr>
          <w:i/>
          <w:color w:val="000000"/>
          <w:bdr w:val="none" w:sz="0" w:space="0" w:color="auto" w:frame="1"/>
        </w:rPr>
        <w:t xml:space="preserve">Методология приема в 1 класс, утвержденного Приказом Министерства Просвещения РМ №305 от 30.03.2016 </w:t>
      </w:r>
    </w:p>
    <w:p w14:paraId="52D436CA" w14:textId="3626D4A6" w:rsidR="00FE45AD" w:rsidRPr="00856EC1" w:rsidRDefault="009C6FE2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FE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. Standardele de calitate pentru instituțiile de învățământ primar și secundar general din perspectivele școlii prietenoase copilului, aprobate prin ordinul Ministerului Educației nr. 970 din 11 octombrie 2013</w:t>
      </w:r>
    </w:p>
    <w:p w14:paraId="3246CB03" w14:textId="77777777" w:rsidR="00FE45AD" w:rsidRPr="00856EC1" w:rsidRDefault="00FE45AD" w:rsidP="004A3024">
      <w:pPr>
        <w:pStyle w:val="font8"/>
        <w:spacing w:before="0" w:beforeAutospacing="0" w:after="0" w:afterAutospacing="0"/>
        <w:ind w:right="-1" w:firstLine="708"/>
        <w:jc w:val="both"/>
        <w:textAlignment w:val="baseline"/>
        <w:rPr>
          <w:i/>
          <w:color w:val="000000"/>
        </w:rPr>
      </w:pPr>
      <w:r w:rsidRPr="00856EC1">
        <w:rPr>
          <w:i/>
          <w:color w:val="000000"/>
          <w:bdr w:val="none" w:sz="0" w:space="0" w:color="auto" w:frame="1"/>
        </w:rPr>
        <w:t>Стандарты качества для образовательных учреждений начального и общего среднего образования в перспективе школы дружественной ребенку, утвержденного Приказом МП РМ №970 от 11 октября 2013 года.</w:t>
      </w:r>
    </w:p>
    <w:p w14:paraId="60E6ED95" w14:textId="10AD5F29" w:rsidR="00FE45AD" w:rsidRPr="00856EC1" w:rsidRDefault="00FE45AD" w:rsidP="004A302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C6FE2" w:rsidRPr="009C6FE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Regulamentul – cadru de organizare și funcționare a Consiliului de administrație di n unitățile de învățământ general, aprobat prin ordinul Ministerului Educației nr. 77 din 20 februarie 2015</w:t>
      </w:r>
    </w:p>
    <w:p w14:paraId="0010C2E0" w14:textId="1E10CB24" w:rsidR="004A3024" w:rsidRPr="00856EC1" w:rsidRDefault="00FE45AD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Типовое положение об организации и функционировании Административного Совета в учреждениях общего образования, утвержденный приказом Министерства Просвещения № 77 от 20 февраля 2013.</w:t>
      </w:r>
    </w:p>
    <w:p w14:paraId="16381B06" w14:textId="7B0F4692" w:rsidR="00FE45AD" w:rsidRPr="00856EC1" w:rsidRDefault="009C6FE2" w:rsidP="004A3024">
      <w:pPr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C6FE2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FE45AD" w:rsidRPr="00856E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Planul – cadru pentru învățământul primar, gimnazial și liceal</w:t>
      </w:r>
    </w:p>
    <w:p w14:paraId="01718522" w14:textId="77777777" w:rsidR="00FE45AD" w:rsidRPr="00856EC1" w:rsidRDefault="00FE45AD" w:rsidP="004A30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Учебный план для начального, гимназического и лицейского образования </w:t>
      </w:r>
    </w:p>
    <w:p w14:paraId="7B0D158E" w14:textId="00E6E5D4" w:rsidR="00FE45AD" w:rsidRPr="00856EC1" w:rsidRDefault="00FE45AD" w:rsidP="004A3024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71E4E">
        <w:rPr>
          <w:rFonts w:ascii="Times New Roman" w:hAnsi="Times New Roman" w:cs="Times New Roman"/>
          <w:sz w:val="24"/>
          <w:szCs w:val="24"/>
        </w:rPr>
        <w:t xml:space="preserve"> 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1E4E">
        <w:rPr>
          <w:rFonts w:ascii="Times New Roman" w:hAnsi="Times New Roman" w:cs="Times New Roman"/>
          <w:sz w:val="24"/>
          <w:szCs w:val="24"/>
        </w:rPr>
        <w:tab/>
      </w:r>
      <w:r w:rsidR="009C6FE2" w:rsidRPr="009C6FE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Ordin pentru aprobarea Codului de etică al cadrului didactic nr. 861  din  07.09.2015 Monitorul Oficial nr.59-67/407 din 18.03.2016</w:t>
      </w:r>
    </w:p>
    <w:p w14:paraId="46EA6305" w14:textId="112FDFDD" w:rsidR="000A71F2" w:rsidRPr="00856EC1" w:rsidRDefault="00FE45AD" w:rsidP="004A3024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856EC1">
        <w:rPr>
          <w:rFonts w:ascii="Times New Roman" w:hAnsi="Times New Roman" w:cs="Times New Roman"/>
          <w:i/>
          <w:sz w:val="24"/>
          <w:szCs w:val="24"/>
        </w:rPr>
        <w:t>Приказ об утверждении Кодекса профессиональной этики педагогических работников               № 861  от  07.09.2015 (Мониторул Офичиал № 59-67/407 от 18.03.2016 г.)</w:t>
      </w:r>
    </w:p>
    <w:p w14:paraId="7EE69F8B" w14:textId="3CB6CE4C" w:rsidR="00FE45AD" w:rsidRPr="00856EC1" w:rsidRDefault="009C6FE2" w:rsidP="004A3024">
      <w:pPr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C6FE2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FE45AD" w:rsidRPr="00856E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Convenţia ONU cu privire la protecţia drepturilor copilului din 20.11.1989</w:t>
      </w:r>
    </w:p>
    <w:p w14:paraId="66BF897C" w14:textId="4C15034D" w:rsidR="003049E1" w:rsidRPr="003049E1" w:rsidRDefault="00FE45AD" w:rsidP="004A3024">
      <w:pPr>
        <w:pStyle w:val="font8"/>
        <w:spacing w:before="0" w:beforeAutospacing="0" w:after="0" w:afterAutospacing="0"/>
        <w:ind w:right="-1" w:firstLine="708"/>
        <w:textAlignment w:val="baseline"/>
        <w:rPr>
          <w:i/>
          <w:color w:val="000000"/>
          <w:bdr w:val="none" w:sz="0" w:space="0" w:color="auto" w:frame="1"/>
        </w:rPr>
      </w:pPr>
      <w:r w:rsidRPr="00856EC1">
        <w:rPr>
          <w:i/>
          <w:color w:val="000000"/>
          <w:bdr w:val="none" w:sz="0" w:space="0" w:color="auto" w:frame="1"/>
        </w:rPr>
        <w:t>Конвенция о правах ребенка. Принята резолюцией 44/25 Генеральной Ассамблеи от 20 ноября 1989 года</w:t>
      </w:r>
    </w:p>
    <w:p w14:paraId="02D2A631" w14:textId="0F4225CC" w:rsidR="00FE45AD" w:rsidRPr="00856EC1" w:rsidRDefault="00FE45AD" w:rsidP="004A3024">
      <w:pPr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C6FE2" w:rsidRPr="009C6FE2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Procedura de organizare instituțională și de intervenție a lucrătorilor instituțiilor de învățământ în cazurile de abuz, neglijare, exploatare, trafic al copilului, aprobată prin ordinul Ministerului Educației nr. 77 din 22 februarie 2013</w:t>
      </w:r>
    </w:p>
    <w:p w14:paraId="663E4A97" w14:textId="77777777" w:rsidR="00FE45AD" w:rsidRPr="00856EC1" w:rsidRDefault="00FE45AD" w:rsidP="004A3024">
      <w:pPr>
        <w:pStyle w:val="font7"/>
        <w:spacing w:before="0" w:beforeAutospacing="0" w:after="0" w:afterAutospacing="0"/>
        <w:ind w:right="-1" w:firstLine="708"/>
        <w:jc w:val="both"/>
        <w:textAlignment w:val="baseline"/>
        <w:rPr>
          <w:rFonts w:ascii="Arial" w:hAnsi="Arial" w:cs="Arial"/>
          <w:i/>
          <w:color w:val="848282"/>
        </w:rPr>
      </w:pPr>
      <w:r w:rsidRPr="00856EC1">
        <w:rPr>
          <w:rStyle w:val="color2"/>
          <w:i/>
          <w:color w:val="000000"/>
          <w:bdr w:val="none" w:sz="0" w:space="0" w:color="auto" w:frame="1"/>
        </w:rPr>
        <w:t>Приказ Министерства Просвещения № 77 от 22 февраля 2013  «О Процедуре институциональной организации и поддержки со стороны сотрудников учебных заведений в случае жестокого обращения, пренебрежения, эксплуатации и торговли детьми».</w:t>
      </w:r>
    </w:p>
    <w:p w14:paraId="7EC063D0" w14:textId="394124D7" w:rsidR="00FE45AD" w:rsidRPr="00856EC1" w:rsidRDefault="00FE45AD" w:rsidP="004A3024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C6FE2" w:rsidRPr="009C6FE2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Legea nr. 140 din 14.06.2013 privind </w:t>
      </w:r>
      <w:r w:rsidR="00C56CCE" w:rsidRPr="00C56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protecția </w:t>
      </w:r>
      <w:r w:rsidR="00C56CCE" w:rsidRPr="00C56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>specială a copiilor în situații de risc și a copiilor separați de părinți. </w:t>
      </w:r>
    </w:p>
    <w:p w14:paraId="35C2150E" w14:textId="77777777" w:rsidR="00FE45AD" w:rsidRDefault="00FE45AD" w:rsidP="004A3024">
      <w:pPr>
        <w:pStyle w:val="font8"/>
        <w:spacing w:before="0" w:beforeAutospacing="0" w:after="0" w:afterAutospacing="0"/>
        <w:ind w:right="141" w:firstLine="708"/>
        <w:jc w:val="both"/>
        <w:textAlignment w:val="baseline"/>
        <w:rPr>
          <w:i/>
          <w:color w:val="000000"/>
          <w:bdr w:val="none" w:sz="0" w:space="0" w:color="auto" w:frame="1"/>
        </w:rPr>
      </w:pPr>
      <w:r w:rsidRPr="00856EC1">
        <w:rPr>
          <w:i/>
          <w:color w:val="000000"/>
          <w:bdr w:val="none" w:sz="0" w:space="0" w:color="auto" w:frame="1"/>
        </w:rPr>
        <w:t>Закон об особой защите детей, находящихся в ситуации риска, и детей, разлученных с родителями № 140 от 14.06.2013, Мониторул Офичиал 167-172/534, 02.08.2013</w:t>
      </w:r>
    </w:p>
    <w:p w14:paraId="56B40880" w14:textId="28E59753" w:rsidR="00C56CCE" w:rsidRPr="000A71F2" w:rsidRDefault="00C56CCE" w:rsidP="004A30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C56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52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№ 270 от 8 апреля 2014 г. «Об утверждении Инструкций по механизму межсекторального сотрудничества в области выявления оценки, направления, помощи и мониторинга детей-жертв и потенциальных жертв насилия, пренебреж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эксплуатации и торговли».</w:t>
      </w:r>
    </w:p>
    <w:p w14:paraId="71AE828A" w14:textId="34E53095" w:rsidR="00FE45AD" w:rsidRPr="00856EC1" w:rsidRDefault="00FE45AD" w:rsidP="004A3024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6EC1">
        <w:rPr>
          <w:rFonts w:ascii="Times New Roman" w:hAnsi="Times New Roman" w:cs="Times New Roman"/>
          <w:sz w:val="24"/>
          <w:szCs w:val="24"/>
        </w:rPr>
        <w:tab/>
      </w:r>
      <w:r w:rsidR="009C6FE2" w:rsidRPr="00C56CC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56CCE" w:rsidRPr="00C56CC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EC1">
        <w:rPr>
          <w:rFonts w:ascii="Times New Roman" w:hAnsi="Times New Roman" w:cs="Times New Roman"/>
          <w:sz w:val="24"/>
          <w:szCs w:val="24"/>
          <w:lang w:val="ro-RO"/>
        </w:rPr>
        <w:t>Regulamentul privind evaluarea și notarea rezultatelor școlare, promovarea și absolvirea în învățămîntul primar și secundar, aprobat prin Ordinul Ministerul Educației nr. 638 din 30.06.2016.</w:t>
      </w:r>
    </w:p>
    <w:p w14:paraId="4ED2DAC6" w14:textId="77777777" w:rsidR="00FE45AD" w:rsidRPr="00856EC1" w:rsidRDefault="00FE45AD" w:rsidP="004A3024">
      <w:pPr>
        <w:spacing w:after="0"/>
        <w:ind w:right="141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Положение об оценивании результатов обучения, переводе и окончании начального и общесреднего образования</w:t>
      </w:r>
      <w:r w:rsidRPr="00856EC1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утвержденное Приказом № 638 от 30 июня 2016 года.</w:t>
      </w:r>
    </w:p>
    <w:p w14:paraId="0A1FB47A" w14:textId="379082CD" w:rsidR="00FE45AD" w:rsidRPr="00856EC1" w:rsidRDefault="009C6FE2" w:rsidP="004A30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</w:pPr>
      <w:r w:rsidRPr="009C6FE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1</w:t>
      </w:r>
      <w:r w:rsidR="00C56CCE" w:rsidRPr="00C56CC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4</w:t>
      </w:r>
      <w:r w:rsidR="00FE45AD" w:rsidRPr="00856EC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.</w:t>
      </w:r>
      <w:r w:rsidR="00FE45AD" w:rsidRPr="00856E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="00FE45AD" w:rsidRPr="00856E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Regulamentul </w:t>
      </w:r>
      <w:r w:rsidRPr="009C6F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="00FE45AD" w:rsidRPr="00856E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>de atestare a cadrelor didactice din învățămîntul general, profesional tehnic și din cadrul serviciilor de asistență psihopedagogică, aprobat prin ordinul ministrului educației, culturii și cercetării nr.62 din 23.01.2018.</w:t>
      </w:r>
    </w:p>
    <w:p w14:paraId="7D5B57ED" w14:textId="150EDD8C" w:rsidR="00FE45AD" w:rsidRPr="00856EC1" w:rsidRDefault="00FE45AD" w:rsidP="004A30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</w:pPr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Положение об аттестации педагогических кадров </w:t>
      </w:r>
      <w:r w:rsidRPr="00856EC1">
        <w:rPr>
          <w:rFonts w:ascii="Times New Roman" w:eastAsia="Calibri" w:hAnsi="Times New Roman" w:cs="Times New Roman"/>
          <w:i/>
          <w:sz w:val="24"/>
          <w:szCs w:val="24"/>
        </w:rPr>
        <w:t xml:space="preserve">общего и профессионально-технического 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образования и службы </w:t>
      </w:r>
      <w:r w:rsidR="009C6FE2"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</w:t>
      </w:r>
      <w:r w:rsidR="001B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9C6FE2"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педагогической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помощи,</w:t>
      </w:r>
      <w:r w:rsidRPr="00856EC1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утвержденное Приказом № 62 от 23 января 2018 года.</w:t>
      </w:r>
    </w:p>
    <w:p w14:paraId="56A7752A" w14:textId="407625D2" w:rsidR="00FE45AD" w:rsidRPr="00856EC1" w:rsidRDefault="001B6692" w:rsidP="004A3024">
      <w:pPr>
        <w:pStyle w:val="font8"/>
        <w:spacing w:before="0" w:beforeAutospacing="0" w:after="0" w:afterAutospacing="0"/>
        <w:ind w:right="141" w:firstLine="708"/>
        <w:jc w:val="both"/>
        <w:textAlignment w:val="baseline"/>
        <w:rPr>
          <w:color w:val="000000"/>
          <w:bdr w:val="none" w:sz="0" w:space="0" w:color="auto" w:frame="1"/>
          <w:lang w:val="ro-RO"/>
        </w:rPr>
      </w:pPr>
      <w:r w:rsidRPr="001B6692">
        <w:rPr>
          <w:b/>
          <w:color w:val="000000"/>
          <w:bdr w:val="none" w:sz="0" w:space="0" w:color="auto" w:frame="1"/>
          <w:lang w:val="en-US"/>
        </w:rPr>
        <w:t>1</w:t>
      </w:r>
      <w:r w:rsidR="00C56CCE" w:rsidRPr="00C56CCE">
        <w:rPr>
          <w:b/>
          <w:color w:val="000000"/>
          <w:bdr w:val="none" w:sz="0" w:space="0" w:color="auto" w:frame="1"/>
          <w:lang w:val="en-US"/>
        </w:rPr>
        <w:t>5</w:t>
      </w:r>
      <w:r w:rsidR="00FE45AD" w:rsidRPr="00856EC1">
        <w:rPr>
          <w:b/>
          <w:color w:val="000000"/>
          <w:bdr w:val="none" w:sz="0" w:space="0" w:color="auto" w:frame="1"/>
          <w:lang w:val="en-US"/>
        </w:rPr>
        <w:t>.</w:t>
      </w:r>
      <w:r w:rsidR="00FE45AD" w:rsidRPr="00856EC1">
        <w:rPr>
          <w:color w:val="000000"/>
          <w:bdr w:val="none" w:sz="0" w:space="0" w:color="auto" w:frame="1"/>
          <w:lang w:val="en-US"/>
        </w:rPr>
        <w:t xml:space="preserve"> </w:t>
      </w:r>
      <w:r w:rsidR="00FE45AD" w:rsidRPr="00856EC1">
        <w:rPr>
          <w:color w:val="000000"/>
          <w:bdr w:val="none" w:sz="0" w:space="0" w:color="auto" w:frame="1"/>
          <w:lang w:val="ro-RO"/>
        </w:rPr>
        <w:t>Instrucțiune de organizare a învățămîntului la domiciliu, aprobată prin Ordinul Ministerului Educației nr. 98 din 26.02.2015.</w:t>
      </w:r>
    </w:p>
    <w:p w14:paraId="7146AC63" w14:textId="77777777" w:rsidR="00FE45AD" w:rsidRPr="00856EC1" w:rsidRDefault="00FE45AD" w:rsidP="004A3024">
      <w:pPr>
        <w:pStyle w:val="font8"/>
        <w:spacing w:before="0" w:beforeAutospacing="0" w:after="0" w:afterAutospacing="0"/>
        <w:ind w:right="141" w:firstLine="708"/>
        <w:jc w:val="both"/>
        <w:textAlignment w:val="baseline"/>
        <w:rPr>
          <w:color w:val="000000"/>
        </w:rPr>
      </w:pPr>
      <w:r w:rsidRPr="00856EC1">
        <w:rPr>
          <w:i/>
          <w:color w:val="000000"/>
          <w:bdr w:val="none" w:sz="0" w:space="0" w:color="auto" w:frame="1"/>
        </w:rPr>
        <w:t>Инструкция об организации обучения на дому, утвержденная Приказом МП РМ №98 от 26 февраля 2015 г</w:t>
      </w:r>
      <w:r w:rsidRPr="00856EC1">
        <w:rPr>
          <w:color w:val="000000"/>
          <w:bdr w:val="none" w:sz="0" w:space="0" w:color="auto" w:frame="1"/>
        </w:rPr>
        <w:t>.</w:t>
      </w:r>
    </w:p>
    <w:p w14:paraId="3F5053E4" w14:textId="7EE1A0DD" w:rsidR="00FE45AD" w:rsidRPr="00856EC1" w:rsidRDefault="001B6692" w:rsidP="004A3024">
      <w:pPr>
        <w:pStyle w:val="font8"/>
        <w:spacing w:before="0" w:beforeAutospacing="0" w:after="0" w:afterAutospacing="0"/>
        <w:ind w:right="141" w:firstLine="708"/>
        <w:jc w:val="both"/>
        <w:textAlignment w:val="baseline"/>
        <w:rPr>
          <w:color w:val="000000"/>
          <w:bdr w:val="none" w:sz="0" w:space="0" w:color="auto" w:frame="1"/>
          <w:lang w:val="ro-RO"/>
        </w:rPr>
      </w:pPr>
      <w:r w:rsidRPr="00C56CCE">
        <w:rPr>
          <w:b/>
          <w:color w:val="000000"/>
          <w:bdr w:val="none" w:sz="0" w:space="0" w:color="auto" w:frame="1"/>
          <w:lang w:val="en-US"/>
        </w:rPr>
        <w:t>1</w:t>
      </w:r>
      <w:r w:rsidR="00C56CCE" w:rsidRPr="00C56CCE">
        <w:rPr>
          <w:b/>
          <w:color w:val="000000"/>
          <w:bdr w:val="none" w:sz="0" w:space="0" w:color="auto" w:frame="1"/>
          <w:lang w:val="en-US"/>
        </w:rPr>
        <w:t>6</w:t>
      </w:r>
      <w:r w:rsidR="00FE45AD" w:rsidRPr="00856EC1">
        <w:rPr>
          <w:b/>
          <w:color w:val="000000"/>
          <w:bdr w:val="none" w:sz="0" w:space="0" w:color="auto" w:frame="1"/>
          <w:lang w:val="en-US"/>
        </w:rPr>
        <w:t>.</w:t>
      </w:r>
      <w:r w:rsidR="00FE45AD" w:rsidRPr="00856EC1">
        <w:rPr>
          <w:color w:val="000000"/>
          <w:bdr w:val="none" w:sz="0" w:space="0" w:color="auto" w:frame="1"/>
          <w:lang w:val="en-US"/>
        </w:rPr>
        <w:t xml:space="preserve"> </w:t>
      </w:r>
      <w:r w:rsidR="00FE45AD" w:rsidRPr="00856EC1">
        <w:rPr>
          <w:color w:val="000000"/>
          <w:bdr w:val="none" w:sz="0" w:space="0" w:color="auto" w:frame="1"/>
          <w:lang w:val="ro-RO"/>
        </w:rPr>
        <w:t>Instrucțiubea privind prevenirea și combaterea abandonului școlar și absenteismului și Planul de acțiuni pentru și combaterea abandonului școlar și absenteismului, aprobate prin Ordinul Ministerului Educației nr. 559 din 12.06.2015.</w:t>
      </w:r>
    </w:p>
    <w:p w14:paraId="07AF2A79" w14:textId="77777777" w:rsidR="002E5322" w:rsidRPr="00FE45AD" w:rsidRDefault="00FE45AD" w:rsidP="004A3024">
      <w:pPr>
        <w:pStyle w:val="font8"/>
        <w:spacing w:before="0" w:beforeAutospacing="0" w:after="0" w:afterAutospacing="0"/>
        <w:ind w:right="141" w:firstLine="708"/>
        <w:jc w:val="both"/>
        <w:textAlignment w:val="baseline"/>
        <w:rPr>
          <w:i/>
          <w:color w:val="000000"/>
          <w:bdr w:val="none" w:sz="0" w:space="0" w:color="auto" w:frame="1"/>
        </w:rPr>
      </w:pPr>
      <w:r w:rsidRPr="00856EC1">
        <w:rPr>
          <w:i/>
          <w:color w:val="000000"/>
          <w:bdr w:val="none" w:sz="0" w:space="0" w:color="auto" w:frame="1"/>
        </w:rPr>
        <w:t>Инструкция и план действий по борьбе за обязательный охват школьным обучением и школьным отсевом в общем среднем образовании, утвержденная Приказом МП РМ №559 от 12 июня 2015 г.</w:t>
      </w:r>
    </w:p>
    <w:sectPr w:rsidR="002E5322" w:rsidRPr="00FE45AD" w:rsidSect="00B20EC3">
      <w:footerReference w:type="default" r:id="rId11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1F72C" w14:textId="77777777" w:rsidR="007368DB" w:rsidRDefault="007368DB" w:rsidP="004A3024">
      <w:pPr>
        <w:spacing w:after="0" w:line="240" w:lineRule="auto"/>
      </w:pPr>
      <w:r>
        <w:separator/>
      </w:r>
    </w:p>
  </w:endnote>
  <w:endnote w:type="continuationSeparator" w:id="0">
    <w:p w14:paraId="575EBF72" w14:textId="77777777" w:rsidR="007368DB" w:rsidRDefault="007368DB" w:rsidP="004A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439781"/>
      <w:docPartObj>
        <w:docPartGallery w:val="Page Numbers (Bottom of Page)"/>
        <w:docPartUnique/>
      </w:docPartObj>
    </w:sdtPr>
    <w:sdtContent>
      <w:p w14:paraId="724963AA" w14:textId="6535DD53" w:rsidR="004A3024" w:rsidRDefault="004A302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489C4C" w14:textId="77777777" w:rsidR="004A3024" w:rsidRDefault="004A30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36CC0" w14:textId="77777777" w:rsidR="007368DB" w:rsidRDefault="007368DB" w:rsidP="004A3024">
      <w:pPr>
        <w:spacing w:after="0" w:line="240" w:lineRule="auto"/>
      </w:pPr>
      <w:r>
        <w:separator/>
      </w:r>
    </w:p>
  </w:footnote>
  <w:footnote w:type="continuationSeparator" w:id="0">
    <w:p w14:paraId="283E885E" w14:textId="77777777" w:rsidR="007368DB" w:rsidRDefault="007368DB" w:rsidP="004A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E46F8"/>
    <w:multiLevelType w:val="multilevel"/>
    <w:tmpl w:val="97B2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84885"/>
    <w:multiLevelType w:val="multilevel"/>
    <w:tmpl w:val="9202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053B0"/>
    <w:multiLevelType w:val="multilevel"/>
    <w:tmpl w:val="7EC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91892"/>
    <w:multiLevelType w:val="multilevel"/>
    <w:tmpl w:val="B4E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263350">
    <w:abstractNumId w:val="3"/>
  </w:num>
  <w:num w:numId="2" w16cid:durableId="1257329818">
    <w:abstractNumId w:val="2"/>
  </w:num>
  <w:num w:numId="3" w16cid:durableId="1488473214">
    <w:abstractNumId w:val="0"/>
  </w:num>
  <w:num w:numId="4" w16cid:durableId="128950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F59"/>
    <w:rsid w:val="00004C3E"/>
    <w:rsid w:val="00045253"/>
    <w:rsid w:val="0007153D"/>
    <w:rsid w:val="000A71F2"/>
    <w:rsid w:val="001B6692"/>
    <w:rsid w:val="00214AEE"/>
    <w:rsid w:val="00220346"/>
    <w:rsid w:val="002E5322"/>
    <w:rsid w:val="003049E1"/>
    <w:rsid w:val="003C6E16"/>
    <w:rsid w:val="00473E66"/>
    <w:rsid w:val="004A3024"/>
    <w:rsid w:val="00530EEC"/>
    <w:rsid w:val="005341BB"/>
    <w:rsid w:val="005C32A6"/>
    <w:rsid w:val="0064594F"/>
    <w:rsid w:val="00663021"/>
    <w:rsid w:val="006B5CFA"/>
    <w:rsid w:val="006D1773"/>
    <w:rsid w:val="0070631D"/>
    <w:rsid w:val="007368DB"/>
    <w:rsid w:val="00830880"/>
    <w:rsid w:val="00867FD4"/>
    <w:rsid w:val="009333C1"/>
    <w:rsid w:val="00947005"/>
    <w:rsid w:val="00967BB9"/>
    <w:rsid w:val="009B2CAA"/>
    <w:rsid w:val="009C6FE2"/>
    <w:rsid w:val="00AA6F59"/>
    <w:rsid w:val="00B20EC3"/>
    <w:rsid w:val="00C56CCE"/>
    <w:rsid w:val="00CA60AD"/>
    <w:rsid w:val="00D60C5F"/>
    <w:rsid w:val="00E201BC"/>
    <w:rsid w:val="00E96573"/>
    <w:rsid w:val="00F73361"/>
    <w:rsid w:val="00F95316"/>
    <w:rsid w:val="00FC7C35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AAB3"/>
  <w15:docId w15:val="{3B011073-1BFA-4B0A-A49E-1C63FE8A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BC"/>
  </w:style>
  <w:style w:type="paragraph" w:styleId="1">
    <w:name w:val="heading 1"/>
    <w:basedOn w:val="a"/>
    <w:link w:val="10"/>
    <w:uiPriority w:val="9"/>
    <w:qFormat/>
    <w:rsid w:val="00AA6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56C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A6F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6F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F59"/>
    <w:rPr>
      <w:rFonts w:ascii="Tahoma" w:hAnsi="Tahoma" w:cs="Tahoma"/>
      <w:sz w:val="16"/>
      <w:szCs w:val="16"/>
    </w:rPr>
  </w:style>
  <w:style w:type="paragraph" w:customStyle="1" w:styleId="font7">
    <w:name w:val="font_7"/>
    <w:basedOn w:val="a"/>
    <w:rsid w:val="005C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5C32A6"/>
  </w:style>
  <w:style w:type="paragraph" w:customStyle="1" w:styleId="font8">
    <w:name w:val="font_8"/>
    <w:basedOn w:val="a"/>
    <w:rsid w:val="005C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14AEE"/>
    <w:pPr>
      <w:spacing w:after="0" w:line="240" w:lineRule="auto"/>
    </w:pPr>
  </w:style>
  <w:style w:type="character" w:customStyle="1" w:styleId="s1">
    <w:name w:val="s1"/>
    <w:basedOn w:val="a0"/>
    <w:rsid w:val="00214AEE"/>
  </w:style>
  <w:style w:type="character" w:customStyle="1" w:styleId="s3">
    <w:name w:val="s3"/>
    <w:basedOn w:val="a0"/>
    <w:rsid w:val="00214AEE"/>
  </w:style>
  <w:style w:type="character" w:customStyle="1" w:styleId="s9">
    <w:name w:val="s9"/>
    <w:basedOn w:val="a0"/>
    <w:rsid w:val="00214AEE"/>
  </w:style>
  <w:style w:type="character" w:customStyle="1" w:styleId="s0">
    <w:name w:val="s0"/>
    <w:basedOn w:val="a0"/>
    <w:rsid w:val="00214AEE"/>
  </w:style>
  <w:style w:type="character" w:styleId="a9">
    <w:name w:val="Unresolved Mention"/>
    <w:basedOn w:val="a0"/>
    <w:uiPriority w:val="99"/>
    <w:semiHidden/>
    <w:unhideWhenUsed/>
    <w:rsid w:val="0083088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C56C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a">
    <w:name w:val="header"/>
    <w:basedOn w:val="a"/>
    <w:link w:val="ab"/>
    <w:uiPriority w:val="99"/>
    <w:unhideWhenUsed/>
    <w:rsid w:val="004A3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3024"/>
  </w:style>
  <w:style w:type="paragraph" w:styleId="ac">
    <w:name w:val="footer"/>
    <w:basedOn w:val="a"/>
    <w:link w:val="ad"/>
    <w:uiPriority w:val="99"/>
    <w:unhideWhenUsed/>
    <w:rsid w:val="004A3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tvardita@apl.gov.md.%20%20%20%20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maria.tvarditsa186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agauzia.md/assets/app/files/doc-27-konkursi-551-objavleniya-570/2019-10-04-602/rezyum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gauzia.md/assets/app/files/doc-27-konkursi-551-objavleniya-570/2019-10-04-602/zayavka-dlya-uchasti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 ПК</dc:creator>
  <cp:keywords/>
  <dc:description/>
  <cp:lastModifiedBy>User</cp:lastModifiedBy>
  <cp:revision>14</cp:revision>
  <cp:lastPrinted>2021-01-20T12:54:00Z</cp:lastPrinted>
  <dcterms:created xsi:type="dcterms:W3CDTF">2020-11-18T12:49:00Z</dcterms:created>
  <dcterms:modified xsi:type="dcterms:W3CDTF">2024-05-28T13:15:00Z</dcterms:modified>
</cp:coreProperties>
</file>